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902D" w14:textId="77777777" w:rsidR="00F74233" w:rsidRDefault="00000000">
      <w:pPr>
        <w:spacing w:after="40"/>
        <w:jc w:val="center"/>
      </w:pPr>
      <w:r>
        <w:rPr>
          <w:rFonts w:ascii="Calibri" w:hAnsi="Calibri"/>
          <w:b/>
          <w:color w:val="1B365D"/>
          <w:sz w:val="44"/>
        </w:rPr>
        <w:t>PRODUKTO NAUDOJIMO IR SAUGOS INSTRUKCIJA</w:t>
      </w:r>
    </w:p>
    <w:p w14:paraId="7DD3ECE7" w14:textId="77777777" w:rsidR="00F74233" w:rsidRDefault="00000000">
      <w:pPr>
        <w:spacing w:after="360"/>
        <w:jc w:val="center"/>
      </w:pPr>
      <w:r>
        <w:rPr>
          <w:rFonts w:ascii="Calibri" w:hAnsi="Calibri"/>
          <w:i/>
          <w:color w:val="627D98"/>
          <w:sz w:val="26"/>
        </w:rPr>
        <w:t>PH PLUS LIQUID 30% — Baseino vandens pH reguliatorius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60"/>
      </w:tblGrid>
      <w:tr w:rsidR="00F74233" w14:paraId="62C559BF" w14:textId="77777777">
        <w:trPr>
          <w:jc w:val="center"/>
        </w:trPr>
        <w:tc>
          <w:tcPr>
            <w:tcW w:w="9360" w:type="dxa"/>
            <w:shd w:val="clear" w:color="auto" w:fill="FFF0F0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63462F6" w14:textId="77777777" w:rsidR="00F74233" w:rsidRDefault="00000000">
            <w:pPr>
              <w:spacing w:after="0"/>
            </w:pPr>
            <w:r>
              <w:rPr>
                <w:rFonts w:ascii="Calibri" w:hAnsi="Calibri"/>
                <w:b/>
                <w:color w:val="B82525"/>
                <w:sz w:val="21"/>
              </w:rPr>
              <w:t xml:space="preserve">SVARBUS ĮSPĖJIMAS: </w:t>
            </w:r>
            <w:r>
              <w:rPr>
                <w:rFonts w:ascii="Calibri" w:hAnsi="Calibri"/>
                <w:color w:val="B82525"/>
                <w:sz w:val="21"/>
              </w:rPr>
              <w:t>Šis produktas klasifikuojamas kaip ėsdinantis (1 kategorija, H314). Sudėtyje yra natrio hidroksido (kaustinės sodos). Naudojimo metu privaloma griežtai laikytis saugos taisyklių bei naudoti tinkamas asmenines apsaugos priemones.</w:t>
            </w:r>
          </w:p>
        </w:tc>
      </w:tr>
    </w:tbl>
    <w:p w14:paraId="4810E12F" w14:textId="77777777" w:rsidR="00F74233" w:rsidRDefault="00000000">
      <w:pPr>
        <w:keepNext/>
        <w:spacing w:before="360" w:after="120"/>
      </w:pPr>
      <w:r>
        <w:rPr>
          <w:rFonts w:ascii="Calibri" w:hAnsi="Calibri"/>
          <w:b/>
          <w:color w:val="1B365D"/>
          <w:sz w:val="32"/>
        </w:rPr>
        <w:t>1. NAUDOJIMO BŪDAS IR DOZAVIMAS</w:t>
      </w:r>
    </w:p>
    <w:p w14:paraId="4A9B9806" w14:textId="77777777" w:rsidR="00F74233" w:rsidRDefault="00000000">
      <w:pPr>
        <w:spacing w:after="80"/>
      </w:pPr>
      <w:r>
        <w:rPr>
          <w:rFonts w:ascii="Calibri" w:hAnsi="Calibri"/>
          <w:b/>
        </w:rPr>
        <w:t xml:space="preserve">•  Vandens testavimas: </w:t>
      </w:r>
      <w:r>
        <w:rPr>
          <w:rFonts w:ascii="Calibri" w:hAnsi="Calibri"/>
        </w:rPr>
        <w:t xml:space="preserve">Prieš naudojant produktą, atlikite baseino vandens tyrimus. Rekomenduojama palaikyti optimalią baseino vandens pH vertę: </w:t>
      </w:r>
      <w:r>
        <w:rPr>
          <w:rFonts w:ascii="Calibri" w:hAnsi="Calibri"/>
          <w:b/>
        </w:rPr>
        <w:t>7,0–7,4</w:t>
      </w:r>
      <w:r>
        <w:rPr>
          <w:rFonts w:ascii="Calibri" w:hAnsi="Calibri"/>
        </w:rPr>
        <w:t>.</w:t>
      </w:r>
    </w:p>
    <w:p w14:paraId="4E23F0C0" w14:textId="77777777" w:rsidR="00F74233" w:rsidRDefault="00000000">
      <w:pPr>
        <w:spacing w:after="80"/>
      </w:pPr>
      <w:r>
        <w:rPr>
          <w:rFonts w:ascii="Calibri" w:hAnsi="Calibri"/>
          <w:b/>
        </w:rPr>
        <w:t xml:space="preserve">•  Įpylimo vieta: </w:t>
      </w:r>
      <w:r>
        <w:rPr>
          <w:rFonts w:ascii="Calibri" w:hAnsi="Calibri"/>
        </w:rPr>
        <w:t xml:space="preserve">Preparatą pilkite tiesiai į baseino </w:t>
      </w:r>
      <w:r>
        <w:rPr>
          <w:rFonts w:ascii="Calibri" w:hAnsi="Calibri"/>
          <w:b/>
        </w:rPr>
        <w:t>cirkuliacijos zoną</w:t>
      </w:r>
      <w:r>
        <w:rPr>
          <w:rFonts w:ascii="Calibri" w:hAnsi="Calibri"/>
        </w:rPr>
        <w:t xml:space="preserve"> arba naudokite tam skirtą automatinę dozavimo sistemą, atsižvelgdami į vandens tyrimo rezultatus.</w:t>
      </w:r>
    </w:p>
    <w:p w14:paraId="53D7D608" w14:textId="77777777" w:rsidR="00F74233" w:rsidRDefault="00000000">
      <w:pPr>
        <w:spacing w:after="240"/>
      </w:pPr>
      <w:r>
        <w:rPr>
          <w:rFonts w:ascii="Calibri" w:hAnsi="Calibri"/>
          <w:b/>
          <w:color w:val="B82525"/>
        </w:rPr>
        <w:t xml:space="preserve">•  GRIEŽTA TAISYKLĖ: </w:t>
      </w:r>
      <w:r>
        <w:rPr>
          <w:rFonts w:ascii="Calibri" w:hAnsi="Calibri"/>
        </w:rPr>
        <w:t xml:space="preserve">Visada pilkite </w:t>
      </w:r>
      <w:r>
        <w:rPr>
          <w:rFonts w:ascii="Calibri" w:hAnsi="Calibri"/>
          <w:b/>
        </w:rPr>
        <w:t>produktą į vandenį</w:t>
      </w:r>
      <w:r>
        <w:rPr>
          <w:rFonts w:ascii="Calibri" w:hAnsi="Calibri"/>
        </w:rPr>
        <w:t>, o ne vandenį į produktą! Taip išvengsite staigios egzoterminės reakcijos ir purslų susidarymo.</w:t>
      </w:r>
    </w:p>
    <w:p w14:paraId="1A3ADA68" w14:textId="77777777" w:rsidR="00F74233" w:rsidRDefault="00000000">
      <w:pPr>
        <w:keepNext/>
        <w:spacing w:before="240" w:after="120"/>
      </w:pPr>
      <w:r>
        <w:rPr>
          <w:rFonts w:ascii="Calibri" w:hAnsi="Calibri"/>
          <w:b/>
          <w:color w:val="1B365D"/>
          <w:sz w:val="32"/>
        </w:rPr>
        <w:t>2. SAUGOS PRIEMONĖS IR ASMENS APSAUGA (AAP)</w:t>
      </w:r>
    </w:p>
    <w:p w14:paraId="5ED99807" w14:textId="77777777" w:rsidR="00F74233" w:rsidRDefault="00000000">
      <w:pPr>
        <w:spacing w:after="120"/>
      </w:pPr>
      <w:r>
        <w:rPr>
          <w:rFonts w:ascii="Calibri" w:hAnsi="Calibri"/>
        </w:rPr>
        <w:t>Prieš pradėdami darbą su medžiaga, pasirūpinkite šiomis asmeninėmis apsaugos priemonėmis:</w:t>
      </w:r>
    </w:p>
    <w:p w14:paraId="5CAA32FC" w14:textId="77777777" w:rsidR="00F74233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Apsauginiai drabužiai: </w:t>
      </w:r>
      <w:r>
        <w:rPr>
          <w:rFonts w:ascii="Calibri" w:hAnsi="Calibri"/>
        </w:rPr>
        <w:t>Dėvėkite chemijai atsparius apsauginius drabužiai (atitinkančius EN 13034 standartą).</w:t>
      </w:r>
    </w:p>
    <w:p w14:paraId="0872E3B6" w14:textId="77777777" w:rsidR="00F74233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Rankų apsauga: </w:t>
      </w:r>
      <w:r>
        <w:rPr>
          <w:rFonts w:ascii="Calibri" w:hAnsi="Calibri"/>
        </w:rPr>
        <w:t>Mūvėkite cheminėms medžiagoms atsparias pirštines iš butilo kaučiuko arba neopreno gumos (storis 0.4–0.5 mm, atitinkančias EN ISO 374-1 standartą).</w:t>
      </w:r>
    </w:p>
    <w:p w14:paraId="3A9681C1" w14:textId="77777777" w:rsidR="00F74233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Akių ir veido apsauga: </w:t>
      </w:r>
      <w:r>
        <w:rPr>
          <w:rFonts w:ascii="Calibri" w:hAnsi="Calibri"/>
        </w:rPr>
        <w:t>Naudokite apsauginius akinius su šoninėmis apsaugomis arba pilną veido skydelį (pagal EN 166 standartą), kad apsaugotumėte akis nuo skysčio purslų.</w:t>
      </w:r>
    </w:p>
    <w:p w14:paraId="3AFC8B47" w14:textId="77777777" w:rsidR="00F74233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Kvėpavimo takų apsauga: </w:t>
      </w:r>
      <w:r>
        <w:rPr>
          <w:rFonts w:ascii="Calibri" w:hAnsi="Calibri"/>
        </w:rPr>
        <w:t>Esant nepakankamam darbo vietos vėdinimui, dėvėkite vienkartinę puskaukę su P1 tipo dalelių filtru arba B tipo (pilku) filtru dujoms/garams (pagal EN 14387 standartą).</w:t>
      </w:r>
    </w:p>
    <w:p w14:paraId="0577E52F" w14:textId="77777777" w:rsidR="00F74233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Higienos priemonės: </w:t>
      </w:r>
      <w:r>
        <w:rPr>
          <w:rFonts w:ascii="Calibri" w:hAnsi="Calibri"/>
        </w:rPr>
        <w:t>Dirbant su produktu draudžiama valgyti, gerti ar rūkyti. Po darbo kruopščiai nusiplaukite rankas šiltu vandeniu ir muilu.</w:t>
      </w:r>
    </w:p>
    <w:p w14:paraId="639FED00" w14:textId="77777777" w:rsidR="00F74233" w:rsidRDefault="00000000">
      <w:pPr>
        <w:keepNext/>
        <w:spacing w:before="280" w:after="120"/>
      </w:pPr>
      <w:r>
        <w:rPr>
          <w:rFonts w:ascii="Calibri" w:hAnsi="Calibri"/>
          <w:b/>
          <w:color w:val="1B365D"/>
          <w:sz w:val="32"/>
        </w:rPr>
        <w:t>3. PIRMOSIOS PAGALBOS PRIEMONĖS</w:t>
      </w:r>
    </w:p>
    <w:p w14:paraId="09540A4C" w14:textId="77777777" w:rsidR="00F74233" w:rsidRDefault="00000000">
      <w:pPr>
        <w:spacing w:after="120"/>
      </w:pPr>
      <w:r>
        <w:rPr>
          <w:rFonts w:ascii="Calibri" w:hAnsi="Calibri"/>
        </w:rPr>
        <w:t>Įvykus sąlyčiui su produktu, veikite nedelsiant:</w:t>
      </w:r>
    </w:p>
    <w:p w14:paraId="781BAB4C" w14:textId="77777777" w:rsidR="00F74233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Įkvėpus: </w:t>
      </w:r>
      <w:r>
        <w:rPr>
          <w:rFonts w:ascii="Calibri" w:hAnsi="Calibri"/>
        </w:rPr>
        <w:t>Išneškite nukentėjusįjį į gryną orą, užtikrinkite patogią, kvėpuoti leidžiančią padėtį.</w:t>
      </w:r>
    </w:p>
    <w:p w14:paraId="58876A75" w14:textId="77777777" w:rsidR="00F74233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Patekus ant odos (arba plaukų): </w:t>
      </w:r>
      <w:r>
        <w:rPr>
          <w:rFonts w:ascii="Calibri" w:hAnsi="Calibri"/>
        </w:rPr>
        <w:t>Nedelsiant nusivilkite visus užterštus drabužius. Odą/plaukus gausiai nuplaukite vandeniu arba po dušu. Nedelsiant skambinkite gydytojui.</w:t>
      </w:r>
    </w:p>
    <w:p w14:paraId="5E0C016A" w14:textId="77777777" w:rsidR="00F74233" w:rsidRDefault="00000000">
      <w:pPr>
        <w:spacing w:after="80"/>
        <w:ind w:left="360"/>
      </w:pPr>
      <w:r>
        <w:rPr>
          <w:rFonts w:ascii="Calibri" w:hAnsi="Calibri"/>
          <w:b/>
        </w:rPr>
        <w:lastRenderedPageBreak/>
        <w:t xml:space="preserve">•  Patekus į akis: </w:t>
      </w:r>
      <w:r>
        <w:rPr>
          <w:rFonts w:ascii="Calibri" w:hAnsi="Calibri"/>
        </w:rPr>
        <w:t>Atsargiai plaukite vandeniu kelias minutes. Jei yra ir lengvai išimami, išimkite kontaktinius lęšius. Toliau tęskite akių plovimą. Nedelsiant kreipkitės į gydytoją.</w:t>
      </w:r>
    </w:p>
    <w:p w14:paraId="0D9F2377" w14:textId="77777777" w:rsidR="00F74233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Prarijus: </w:t>
      </w:r>
      <w:r>
        <w:rPr>
          <w:rFonts w:ascii="Calibri" w:hAnsi="Calibri"/>
        </w:rPr>
        <w:t>Išskalaukite burną vandeniu. NESKATINKITE vėmimo. Nedelsiant skambinkite į Apsinuodijimų kontrolės ir informacijos biurą arba gydytojui.</w:t>
      </w:r>
    </w:p>
    <w:p w14:paraId="2D204B8C" w14:textId="77777777" w:rsidR="00F74233" w:rsidRDefault="00F74233">
      <w:pPr>
        <w:spacing w:before="80" w:after="8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60"/>
      </w:tblGrid>
      <w:tr w:rsidR="00F74233" w14:paraId="33AF8DB7" w14:textId="77777777">
        <w:trPr>
          <w:jc w:val="center"/>
        </w:trPr>
        <w:tc>
          <w:tcPr>
            <w:tcW w:w="9360" w:type="dxa"/>
            <w:shd w:val="clear" w:color="auto" w:fill="F0F4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FEFFFE" w14:textId="77777777" w:rsidR="00F74233" w:rsidRDefault="00000000">
            <w:pPr>
              <w:spacing w:after="0"/>
              <w:jc w:val="center"/>
            </w:pPr>
            <w:r>
              <w:rPr>
                <w:rFonts w:ascii="Calibri" w:hAnsi="Calibri"/>
                <w:b/>
              </w:rPr>
              <w:t xml:space="preserve">📞 Skubios pagalbos telefonas (Apsinuodijimų informacijos biuras): </w:t>
            </w:r>
            <w:r>
              <w:rPr>
                <w:rFonts w:ascii="Calibri" w:hAnsi="Calibri"/>
                <w:b/>
                <w:color w:val="1B365D"/>
              </w:rPr>
              <w:t>+370 5 236 20 52</w:t>
            </w:r>
          </w:p>
        </w:tc>
      </w:tr>
    </w:tbl>
    <w:p w14:paraId="70DC622B" w14:textId="77777777" w:rsidR="00F74233" w:rsidRDefault="00000000">
      <w:pPr>
        <w:keepNext/>
        <w:spacing w:before="280" w:after="120"/>
      </w:pPr>
      <w:r>
        <w:rPr>
          <w:rFonts w:ascii="Calibri" w:hAnsi="Calibri"/>
          <w:b/>
          <w:color w:val="1B365D"/>
          <w:sz w:val="32"/>
        </w:rPr>
        <w:t>4. LAIKYMO SĄLYGOS IR NESUDERINAMUMAS</w:t>
      </w:r>
    </w:p>
    <w:p w14:paraId="51AF10C5" w14:textId="77777777" w:rsidR="00F74233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Temperatūros režimas: </w:t>
      </w:r>
      <w:r>
        <w:rPr>
          <w:rFonts w:ascii="Calibri" w:hAnsi="Calibri"/>
        </w:rPr>
        <w:t>Laikyti temperatūroje, ne žemesnėje kaip +15 °C. Esant žemesnei temperatūrai, produktas gali pradėti kristalizuotis.</w:t>
      </w:r>
    </w:p>
    <w:p w14:paraId="442326DD" w14:textId="77777777" w:rsidR="00F74233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Aplinka: </w:t>
      </w:r>
      <w:r>
        <w:rPr>
          <w:rFonts w:ascii="Calibri" w:hAnsi="Calibri"/>
        </w:rPr>
        <w:t>Laikyti sausoje, gerai vėdinamoje vietoje, apsaugotoje nuo karščio šaltinių. Laikyti pakuotę užrakintą ir neprieinamą pašaliniams asmenims.</w:t>
      </w:r>
    </w:p>
    <w:p w14:paraId="1396C933" w14:textId="77777777" w:rsidR="00F74233" w:rsidRDefault="00000000">
      <w:pPr>
        <w:spacing w:after="80"/>
        <w:ind w:left="360"/>
      </w:pPr>
      <w:r>
        <w:rPr>
          <w:rFonts w:ascii="Calibri" w:hAnsi="Calibri"/>
          <w:b/>
        </w:rPr>
        <w:t xml:space="preserve">•  Pakuotė: </w:t>
      </w:r>
      <w:r>
        <w:rPr>
          <w:rFonts w:ascii="Calibri" w:hAnsi="Calibri"/>
        </w:rPr>
        <w:t>Visuomet laikykite produktą tik originalioje tiekėjo pakuotėje. Nenaudokite tuščių indų kitiems tikslams.</w:t>
      </w:r>
    </w:p>
    <w:p w14:paraId="1AB165FF" w14:textId="77777777" w:rsidR="00F74233" w:rsidRDefault="00000000">
      <w:pPr>
        <w:spacing w:after="80"/>
        <w:ind w:left="360"/>
      </w:pPr>
      <w:r>
        <w:rPr>
          <w:rFonts w:ascii="Calibri" w:hAnsi="Calibri"/>
          <w:b/>
          <w:color w:val="B82525"/>
        </w:rPr>
        <w:t xml:space="preserve">•  Nesuderinamos medžiagos (PAVOJUS): </w:t>
      </w:r>
      <w:r>
        <w:rPr>
          <w:rFonts w:ascii="Calibri" w:hAnsi="Calibri"/>
        </w:rPr>
        <w:t>Vengti sąlyčio su rūgštimis (vyksta stipri karštį išskirianti reakcija). Saugoti nuo metalų (aliuminio, cinko, alavo), nes kontaktuodamas išskiria degias vandenilio dujas. Saugoti nuo chloro junginių.</w:t>
      </w:r>
    </w:p>
    <w:p w14:paraId="22A2B185" w14:textId="514148DA" w:rsidR="00F74233" w:rsidRDefault="00000000">
      <w:pPr>
        <w:keepNext/>
        <w:spacing w:before="280" w:after="120"/>
      </w:pPr>
      <w:r>
        <w:rPr>
          <w:rFonts w:ascii="Calibri" w:hAnsi="Calibri"/>
          <w:b/>
          <w:color w:val="1B365D"/>
          <w:sz w:val="32"/>
        </w:rPr>
        <w:t>5. ATLIEKŲ TVARK</w:t>
      </w:r>
      <w:r w:rsidR="00AC4F35">
        <w:rPr>
          <w:rFonts w:ascii="Calibri" w:hAnsi="Calibri"/>
          <w:b/>
          <w:color w:val="1B365D"/>
          <w:sz w:val="32"/>
        </w:rPr>
        <w:t>Y</w:t>
      </w:r>
      <w:r>
        <w:rPr>
          <w:rFonts w:ascii="Calibri" w:hAnsi="Calibri"/>
          <w:b/>
          <w:color w:val="1B365D"/>
          <w:sz w:val="32"/>
        </w:rPr>
        <w:t>MAS</w:t>
      </w:r>
    </w:p>
    <w:p w14:paraId="5680F28A" w14:textId="77777777" w:rsidR="00F74233" w:rsidRDefault="00000000">
      <w:pPr>
        <w:spacing w:after="80"/>
        <w:ind w:left="360"/>
      </w:pPr>
      <w:r>
        <w:rPr>
          <w:rFonts w:ascii="Calibri" w:hAnsi="Calibri"/>
        </w:rPr>
        <w:t>•  Nepilti neskiesto produkto į kanalizaciją, vandens telkinius ar aplinką.</w:t>
      </w:r>
    </w:p>
    <w:p w14:paraId="2BE56CF4" w14:textId="77777777" w:rsidR="00F74233" w:rsidRDefault="00000000">
      <w:pPr>
        <w:spacing w:after="80"/>
        <w:ind w:left="360"/>
      </w:pPr>
      <w:r>
        <w:rPr>
          <w:rFonts w:ascii="Calibri" w:hAnsi="Calibri"/>
        </w:rPr>
        <w:t xml:space="preserve">•  Produkto likučiai ir užteršta pakuotė yra laikomi pavojingomis atliekomis (atliekų kodas </w:t>
      </w:r>
      <w:r>
        <w:rPr>
          <w:rFonts w:ascii="Calibri" w:hAnsi="Calibri"/>
          <w:b/>
        </w:rPr>
        <w:t>HP8 - Ėsdinančios</w:t>
      </w:r>
      <w:r>
        <w:rPr>
          <w:rFonts w:ascii="Calibri" w:hAnsi="Calibri"/>
        </w:rPr>
        <w:t>).</w:t>
      </w:r>
    </w:p>
    <w:p w14:paraId="1B9197CC" w14:textId="77777777" w:rsidR="00F74233" w:rsidRDefault="00000000">
      <w:pPr>
        <w:spacing w:after="280"/>
        <w:ind w:left="360"/>
      </w:pPr>
      <w:r>
        <w:rPr>
          <w:rFonts w:ascii="Calibri" w:hAnsi="Calibri"/>
        </w:rPr>
        <w:t>•  Turinį ir tuščią talpyklą šalinti tik pagal vietinių teisės aktų reikalavimus, perduodant licencijuotiems atliekų tvarkytojams.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8"/>
        <w:gridCol w:w="6192"/>
      </w:tblGrid>
      <w:tr w:rsidR="00F74233" w14:paraId="1F092C43" w14:textId="77777777">
        <w:trPr>
          <w:jc w:val="center"/>
        </w:trPr>
        <w:tc>
          <w:tcPr>
            <w:tcW w:w="3168" w:type="dxa"/>
          </w:tcPr>
          <w:p w14:paraId="3B7927B4" w14:textId="77777777" w:rsidR="00F74233" w:rsidRDefault="00000000">
            <w:pPr>
              <w:spacing w:after="40"/>
            </w:pPr>
            <w:r>
              <w:rPr>
                <w:rFonts w:ascii="Calibri" w:hAnsi="Calibri"/>
                <w:b/>
                <w:color w:val="334E68"/>
                <w:sz w:val="19"/>
              </w:rPr>
              <w:t>Gamintojas / Tiekėjas:</w:t>
            </w:r>
          </w:p>
        </w:tc>
        <w:tc>
          <w:tcPr>
            <w:tcW w:w="6192" w:type="dxa"/>
          </w:tcPr>
          <w:p w14:paraId="31F4FFE1" w14:textId="77777777" w:rsidR="00F74233" w:rsidRDefault="00000000">
            <w:pPr>
              <w:spacing w:after="40"/>
            </w:pPr>
            <w:r>
              <w:rPr>
                <w:rFonts w:ascii="Calibri" w:hAnsi="Calibri"/>
                <w:sz w:val="19"/>
              </w:rPr>
              <w:t>UAB „NivioChem“, Islandijos pl. 75, Kaunas, Lietuva</w:t>
            </w:r>
          </w:p>
        </w:tc>
      </w:tr>
      <w:tr w:rsidR="00F74233" w14:paraId="7A541BFB" w14:textId="77777777">
        <w:trPr>
          <w:jc w:val="center"/>
        </w:trPr>
        <w:tc>
          <w:tcPr>
            <w:tcW w:w="3168" w:type="dxa"/>
          </w:tcPr>
          <w:p w14:paraId="3DF3D1CB" w14:textId="77777777" w:rsidR="00F74233" w:rsidRDefault="00000000">
            <w:pPr>
              <w:spacing w:after="40"/>
            </w:pPr>
            <w:r>
              <w:rPr>
                <w:rFonts w:ascii="Calibri" w:hAnsi="Calibri"/>
                <w:b/>
                <w:color w:val="334E68"/>
                <w:sz w:val="19"/>
              </w:rPr>
              <w:t>Kontaktinis tel. / El. paštas:</w:t>
            </w:r>
          </w:p>
        </w:tc>
        <w:tc>
          <w:tcPr>
            <w:tcW w:w="6192" w:type="dxa"/>
          </w:tcPr>
          <w:p w14:paraId="4DC42F36" w14:textId="77777777" w:rsidR="00F74233" w:rsidRDefault="00000000">
            <w:pPr>
              <w:spacing w:after="40"/>
            </w:pPr>
            <w:r>
              <w:rPr>
                <w:rFonts w:ascii="Calibri" w:hAnsi="Calibri"/>
                <w:sz w:val="19"/>
              </w:rPr>
              <w:t>+370 604 00533  |  md@niviochem.lt</w:t>
            </w:r>
          </w:p>
        </w:tc>
      </w:tr>
      <w:tr w:rsidR="00F74233" w14:paraId="1156198F" w14:textId="77777777">
        <w:trPr>
          <w:jc w:val="center"/>
        </w:trPr>
        <w:tc>
          <w:tcPr>
            <w:tcW w:w="3168" w:type="dxa"/>
          </w:tcPr>
          <w:p w14:paraId="07C26592" w14:textId="77777777" w:rsidR="00F74233" w:rsidRDefault="00000000">
            <w:pPr>
              <w:spacing w:after="40"/>
            </w:pPr>
            <w:r>
              <w:rPr>
                <w:rFonts w:ascii="Calibri" w:hAnsi="Calibri"/>
                <w:b/>
                <w:color w:val="334E68"/>
                <w:sz w:val="19"/>
              </w:rPr>
              <w:t>UFI kodas:</w:t>
            </w:r>
          </w:p>
        </w:tc>
        <w:tc>
          <w:tcPr>
            <w:tcW w:w="6192" w:type="dxa"/>
          </w:tcPr>
          <w:p w14:paraId="47BF4F68" w14:textId="77777777" w:rsidR="00F74233" w:rsidRDefault="00000000">
            <w:pPr>
              <w:spacing w:after="40"/>
            </w:pPr>
            <w:r>
              <w:rPr>
                <w:rFonts w:ascii="Calibri" w:hAnsi="Calibri"/>
                <w:sz w:val="19"/>
              </w:rPr>
              <w:t>QEAX-C9NK-R00J-YP5N</w:t>
            </w:r>
          </w:p>
        </w:tc>
      </w:tr>
    </w:tbl>
    <w:p w14:paraId="2F1F2F15" w14:textId="77777777" w:rsidR="00F0439A" w:rsidRDefault="00F0439A"/>
    <w:sectPr w:rsidR="00F0439A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8722635">
    <w:abstractNumId w:val="8"/>
  </w:num>
  <w:num w:numId="2" w16cid:durableId="1073114936">
    <w:abstractNumId w:val="6"/>
  </w:num>
  <w:num w:numId="3" w16cid:durableId="1356689610">
    <w:abstractNumId w:val="5"/>
  </w:num>
  <w:num w:numId="4" w16cid:durableId="2011788439">
    <w:abstractNumId w:val="4"/>
  </w:num>
  <w:num w:numId="5" w16cid:durableId="945767879">
    <w:abstractNumId w:val="7"/>
  </w:num>
  <w:num w:numId="6" w16cid:durableId="1636987129">
    <w:abstractNumId w:val="3"/>
  </w:num>
  <w:num w:numId="7" w16cid:durableId="290790674">
    <w:abstractNumId w:val="2"/>
  </w:num>
  <w:num w:numId="8" w16cid:durableId="169027388">
    <w:abstractNumId w:val="1"/>
  </w:num>
  <w:num w:numId="9" w16cid:durableId="206525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36D15"/>
    <w:rsid w:val="00AA1D8D"/>
    <w:rsid w:val="00AC4F35"/>
    <w:rsid w:val="00B47730"/>
    <w:rsid w:val="00CB0664"/>
    <w:rsid w:val="00F0439A"/>
    <w:rsid w:val="00F742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32686"/>
  <w14:defaultImageDpi w14:val="300"/>
  <w15:docId w15:val="{722FF028-4AAC-4C64-BA6C-FC56839B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2392</Words>
  <Characters>1364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</cp:lastModifiedBy>
  <cp:revision>2</cp:revision>
  <dcterms:created xsi:type="dcterms:W3CDTF">2013-12-23T23:15:00Z</dcterms:created>
  <dcterms:modified xsi:type="dcterms:W3CDTF">2026-06-13T19:56:00Z</dcterms:modified>
  <cp:category/>
</cp:coreProperties>
</file>